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sz w:val="21"/>
          <w:szCs w:val="21"/>
          <w:shd w:val="clear" w:fill="FFFFFF"/>
          <w:lang w:eastAsia="zh-CN"/>
        </w:rPr>
        <w:drawing>
          <wp:inline distT="0" distB="0" distL="114300" distR="114300">
            <wp:extent cx="1249045" cy="1693545"/>
            <wp:effectExtent l="0" t="0" r="8255" b="8255"/>
            <wp:docPr id="1" name="图片 1" descr="微信图片_20200904124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9041249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基本信息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姓　名：赵璐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性　别：女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学  位：硕士研究生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职　称：助教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职　务：国际商务学院专职教师        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E-mail：40900905@qq.com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通迅地址：江西省南昌市昌北经济技术开发区丁香路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江西旅游商贸职业学院国际商务学院    330100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工作经历：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2005年9月―至今   江西旅游商贸职业学院专职教师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教学情况（近五年）：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1、主讲课程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（1）《高职英语》： 4学时/周，每届授课学生总数约100人。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（2）《商务英语听说》： 4学时/周，每届授课学生总数约50人。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（3）《商务英语口语模拟实训》：4学时/周，每届授课学生总数约100人。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2、实践性教学 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2018-2020，担任毕业生实习就业指导教师，学生人数约60人。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3、个人业绩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（1）论文（4篇）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  <w:t>1. 浅析高职英语教学中翻译教学的现状及对策，考试周刊，2010年3月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  <w:t>2. 多媒体辅助英语教学之我见，时代经贸，2011年9月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  <w:t>3. 基于职业导向的高职英语教学中学生跨文化交际能力的培养，科技展望，2014年11月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  <w:t>4. 信息时代下人工翻译的重要性，学园，2014年2月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论著（2部）
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1）《实用餐饮英语》， 江西高校出版社 2013.11 参编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2）《商务英语口语模拟实训》上海交通大学出版社 2017.9 副主编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color w:val="0000FF"/>
          <w:sz w:val="24"/>
          <w:szCs w:val="24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8FDC66"/>
    <w:multiLevelType w:val="singleLevel"/>
    <w:tmpl w:val="F18FDC66"/>
    <w:lvl w:ilvl="0" w:tentative="0">
      <w:start w:val="4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02A68"/>
    <w:rsid w:val="15D24B79"/>
    <w:rsid w:val="24D40055"/>
    <w:rsid w:val="39265F2B"/>
    <w:rsid w:val="50102A68"/>
    <w:rsid w:val="5E550345"/>
    <w:rsid w:val="7F47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2020-09-03T00:29:00Z</dcterms:created>
  <dc:creator>杨建</dc:creator>
  <cp:lastModifiedBy>Mason</cp:lastModifiedBy>
  <dcterms:modified xsi:type="dcterms:W3CDTF">2020-09-04T05:06:24Z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