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B37D0" w14:textId="77777777" w:rsidR="009F51BE" w:rsidRDefault="004B7AC3">
      <w:pPr>
        <w:jc w:val="center"/>
        <w:rPr>
          <w:rFonts w:ascii="微软雅黑" w:eastAsia="微软雅黑" w:hAnsi="微软雅黑" w:cs="微软雅黑"/>
          <w:color w:val="505050"/>
          <w:szCs w:val="21"/>
          <w:shd w:val="clear" w:color="auto" w:fill="FFFFFF"/>
        </w:rPr>
      </w:pPr>
      <w:r>
        <w:rPr>
          <w:rFonts w:ascii="微软雅黑" w:eastAsia="微软雅黑" w:hAnsi="微软雅黑" w:cs="微软雅黑" w:hint="eastAsia"/>
          <w:noProof/>
          <w:color w:val="505050"/>
          <w:szCs w:val="21"/>
          <w:shd w:val="clear" w:color="auto" w:fill="FFFFFF"/>
        </w:rPr>
        <w:drawing>
          <wp:inline distT="0" distB="0" distL="114300" distR="114300" wp14:anchorId="6AB1D067" wp14:editId="4294EE50">
            <wp:extent cx="1217295" cy="170497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7604" cy="1704975"/>
                    </a:xfrm>
                    <a:prstGeom prst="rect">
                      <a:avLst/>
                    </a:prstGeom>
                  </pic:spPr>
                </pic:pic>
              </a:graphicData>
            </a:graphic>
          </wp:inline>
        </w:drawing>
      </w:r>
    </w:p>
    <w:p w14:paraId="7888E99F" w14:textId="77777777" w:rsidR="009F51BE" w:rsidRDefault="004B7AC3">
      <w:pPr>
        <w:tabs>
          <w:tab w:val="left" w:pos="2219"/>
        </w:tabs>
        <w:suppressAutoHyphens/>
        <w:snapToGrid w:val="0"/>
        <w:spacing w:line="400" w:lineRule="exact"/>
        <w:ind w:right="-692"/>
        <w:rPr>
          <w:rFonts w:ascii="宋体" w:hAnsi="宋体" w:cs="宋体"/>
          <w:sz w:val="24"/>
        </w:rPr>
      </w:pPr>
      <w:r>
        <w:rPr>
          <w:rFonts w:ascii="宋体" w:hAnsi="宋体" w:cs="宋体" w:hint="eastAsia"/>
          <w:b/>
          <w:bCs/>
          <w:sz w:val="24"/>
        </w:rPr>
        <w:t>基本信息</w:t>
      </w:r>
      <w:r>
        <w:rPr>
          <w:rFonts w:ascii="宋体" w:hAnsi="宋体" w:cs="宋体" w:hint="eastAsia"/>
          <w:sz w:val="24"/>
        </w:rPr>
        <w:br/>
      </w:r>
      <w:r>
        <w:rPr>
          <w:rFonts w:ascii="宋体" w:hAnsi="宋体" w:cs="宋体" w:hint="eastAsia"/>
          <w:sz w:val="24"/>
        </w:rPr>
        <w:t>姓　名：刘晓妍</w:t>
      </w:r>
      <w:r>
        <w:rPr>
          <w:rFonts w:ascii="宋体" w:hAnsi="宋体" w:cs="宋体" w:hint="eastAsia"/>
          <w:sz w:val="24"/>
        </w:rPr>
        <w:br/>
      </w:r>
      <w:r>
        <w:rPr>
          <w:rFonts w:ascii="宋体" w:hAnsi="宋体" w:cs="宋体" w:hint="eastAsia"/>
          <w:sz w:val="24"/>
        </w:rPr>
        <w:t>性　别：女</w:t>
      </w:r>
      <w:r>
        <w:rPr>
          <w:rFonts w:ascii="宋体" w:hAnsi="宋体" w:cs="宋体" w:hint="eastAsia"/>
          <w:sz w:val="24"/>
        </w:rPr>
        <w:br/>
      </w:r>
      <w:r>
        <w:rPr>
          <w:rFonts w:ascii="宋体" w:hAnsi="宋体" w:cs="宋体" w:hint="eastAsia"/>
          <w:sz w:val="24"/>
        </w:rPr>
        <w:t>学</w:t>
      </w:r>
      <w:r>
        <w:rPr>
          <w:rFonts w:ascii="宋体" w:hAnsi="宋体" w:cs="宋体" w:hint="eastAsia"/>
          <w:sz w:val="24"/>
        </w:rPr>
        <w:t> </w:t>
      </w:r>
      <w:r>
        <w:rPr>
          <w:rFonts w:ascii="宋体" w:hAnsi="宋体" w:cs="宋体" w:hint="eastAsia"/>
          <w:sz w:val="24"/>
        </w:rPr>
        <w:t>位：硕士研究生</w:t>
      </w:r>
      <w:r>
        <w:rPr>
          <w:rFonts w:ascii="宋体" w:hAnsi="宋体" w:cs="宋体" w:hint="eastAsia"/>
          <w:sz w:val="24"/>
        </w:rPr>
        <w:br/>
      </w:r>
      <w:r>
        <w:rPr>
          <w:rFonts w:ascii="宋体" w:hAnsi="宋体" w:cs="宋体" w:hint="eastAsia"/>
          <w:sz w:val="24"/>
        </w:rPr>
        <w:t>职　称：无</w:t>
      </w:r>
    </w:p>
    <w:p w14:paraId="37776868" w14:textId="77777777" w:rsidR="009F51BE" w:rsidRDefault="004B7AC3">
      <w:pPr>
        <w:tabs>
          <w:tab w:val="left" w:pos="2219"/>
        </w:tabs>
        <w:suppressAutoHyphens/>
        <w:snapToGrid w:val="0"/>
        <w:spacing w:line="400" w:lineRule="exact"/>
        <w:ind w:right="-692"/>
        <w:rPr>
          <w:rFonts w:ascii="宋体" w:hAnsi="宋体" w:cs="宋体"/>
          <w:sz w:val="24"/>
        </w:rPr>
      </w:pPr>
      <w:r>
        <w:rPr>
          <w:rFonts w:ascii="宋体" w:hAnsi="宋体" w:cs="宋体" w:hint="eastAsia"/>
          <w:sz w:val="24"/>
        </w:rPr>
        <w:t>双师型：无</w:t>
      </w:r>
      <w:r>
        <w:rPr>
          <w:rFonts w:ascii="宋体" w:hAnsi="宋体" w:cs="宋体" w:hint="eastAsia"/>
          <w:sz w:val="24"/>
        </w:rPr>
        <w:br/>
      </w:r>
      <w:r>
        <w:rPr>
          <w:rFonts w:ascii="宋体" w:hAnsi="宋体" w:cs="宋体" w:hint="eastAsia"/>
          <w:sz w:val="24"/>
        </w:rPr>
        <w:t>职　务：国际商务学院专职教师</w:t>
      </w:r>
      <w:r>
        <w:rPr>
          <w:rFonts w:ascii="宋体" w:hAnsi="宋体" w:cs="宋体" w:hint="eastAsia"/>
          <w:sz w:val="24"/>
        </w:rPr>
        <w:t>        </w:t>
      </w:r>
      <w:r>
        <w:rPr>
          <w:rFonts w:ascii="宋体" w:hAnsi="宋体" w:cs="宋体" w:hint="eastAsia"/>
          <w:sz w:val="24"/>
        </w:rPr>
        <w:br/>
        <w:t>E-mail</w:t>
      </w:r>
      <w:r>
        <w:rPr>
          <w:rFonts w:ascii="宋体" w:hAnsi="宋体" w:cs="宋体" w:hint="eastAsia"/>
          <w:sz w:val="24"/>
        </w:rPr>
        <w:t>：</w:t>
      </w:r>
      <w:r>
        <w:rPr>
          <w:rFonts w:ascii="宋体" w:hAnsi="宋体" w:cs="宋体" w:hint="eastAsia"/>
          <w:sz w:val="24"/>
        </w:rPr>
        <w:t>455202961@qq.com</w:t>
      </w:r>
      <w:r>
        <w:rPr>
          <w:rFonts w:ascii="宋体" w:hAnsi="宋体" w:cs="宋体" w:hint="eastAsia"/>
          <w:sz w:val="24"/>
        </w:rPr>
        <w:br/>
      </w:r>
      <w:r>
        <w:rPr>
          <w:rFonts w:ascii="宋体" w:hAnsi="宋体" w:cs="宋体" w:hint="eastAsia"/>
          <w:sz w:val="24"/>
        </w:rPr>
        <w:t>通迅地址：江西省南昌市昌北经济技术开发区丁香路</w:t>
      </w:r>
      <w:r>
        <w:rPr>
          <w:rFonts w:ascii="宋体" w:hAnsi="宋体" w:cs="宋体" w:hint="eastAsia"/>
          <w:sz w:val="24"/>
        </w:rPr>
        <w:br/>
      </w:r>
      <w:r>
        <w:rPr>
          <w:rFonts w:ascii="宋体" w:hAnsi="宋体" w:cs="宋体" w:hint="eastAsia"/>
          <w:sz w:val="24"/>
        </w:rPr>
        <w:t>江西旅游商贸职业学院国际商务学院</w:t>
      </w:r>
      <w:r>
        <w:rPr>
          <w:rFonts w:ascii="宋体" w:hAnsi="宋体" w:cs="宋体" w:hint="eastAsia"/>
          <w:sz w:val="24"/>
        </w:rPr>
        <w:t>    330100</w:t>
      </w:r>
      <w:r>
        <w:rPr>
          <w:rFonts w:ascii="宋体" w:hAnsi="宋体" w:cs="宋体" w:hint="eastAsia"/>
          <w:sz w:val="24"/>
        </w:rPr>
        <w:br/>
      </w:r>
      <w:r>
        <w:rPr>
          <w:rFonts w:ascii="宋体" w:hAnsi="宋体" w:cs="宋体" w:hint="eastAsia"/>
          <w:sz w:val="24"/>
        </w:rPr>
        <w:t>工作经历：</w:t>
      </w:r>
      <w:r>
        <w:rPr>
          <w:rFonts w:ascii="宋体" w:hAnsi="宋体" w:cs="宋体" w:hint="eastAsia"/>
          <w:sz w:val="24"/>
        </w:rPr>
        <w:br/>
        <w:t>2016</w:t>
      </w:r>
      <w:r>
        <w:rPr>
          <w:rFonts w:ascii="宋体" w:hAnsi="宋体" w:cs="宋体" w:hint="eastAsia"/>
          <w:sz w:val="24"/>
        </w:rPr>
        <w:t>年</w:t>
      </w:r>
      <w:r>
        <w:rPr>
          <w:rFonts w:ascii="宋体" w:hAnsi="宋体" w:cs="宋体" w:hint="eastAsia"/>
          <w:sz w:val="24"/>
        </w:rPr>
        <w:t>8</w:t>
      </w:r>
      <w:r>
        <w:rPr>
          <w:rFonts w:ascii="宋体" w:hAnsi="宋体" w:cs="宋体" w:hint="eastAsia"/>
          <w:sz w:val="24"/>
        </w:rPr>
        <w:t>月―</w:t>
      </w:r>
      <w:r>
        <w:rPr>
          <w:rFonts w:ascii="宋体" w:hAnsi="宋体" w:cs="宋体" w:hint="eastAsia"/>
          <w:sz w:val="24"/>
        </w:rPr>
        <w:t>2019</w:t>
      </w:r>
      <w:r>
        <w:rPr>
          <w:rFonts w:ascii="宋体" w:hAnsi="宋体" w:cs="宋体" w:hint="eastAsia"/>
          <w:sz w:val="24"/>
        </w:rPr>
        <w:t>年</w:t>
      </w:r>
      <w:r>
        <w:rPr>
          <w:rFonts w:ascii="宋体" w:hAnsi="宋体" w:cs="宋体" w:hint="eastAsia"/>
          <w:sz w:val="24"/>
        </w:rPr>
        <w:t>7</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江西应用科技学院专职教师</w:t>
      </w:r>
    </w:p>
    <w:p w14:paraId="7AED2A21" w14:textId="77777777" w:rsidR="009F51BE" w:rsidRDefault="004B7AC3">
      <w:pPr>
        <w:tabs>
          <w:tab w:val="left" w:pos="2219"/>
        </w:tabs>
        <w:suppressAutoHyphens/>
        <w:snapToGrid w:val="0"/>
        <w:spacing w:line="400" w:lineRule="exact"/>
        <w:ind w:right="-692"/>
        <w:rPr>
          <w:rFonts w:ascii="宋体" w:hAnsi="宋体" w:cs="宋体"/>
          <w:sz w:val="24"/>
        </w:rPr>
      </w:pPr>
      <w:r>
        <w:rPr>
          <w:rFonts w:ascii="宋体" w:hAnsi="宋体" w:cs="宋体" w:hint="eastAsia"/>
          <w:sz w:val="24"/>
        </w:rPr>
        <w:t>2019</w:t>
      </w:r>
      <w:r>
        <w:rPr>
          <w:rFonts w:ascii="宋体" w:hAnsi="宋体" w:cs="宋体" w:hint="eastAsia"/>
          <w:sz w:val="24"/>
        </w:rPr>
        <w:t>年</w:t>
      </w:r>
      <w:r>
        <w:rPr>
          <w:rFonts w:ascii="宋体" w:hAnsi="宋体" w:cs="宋体" w:hint="eastAsia"/>
          <w:sz w:val="24"/>
        </w:rPr>
        <w:t>9</w:t>
      </w:r>
      <w:r>
        <w:rPr>
          <w:rFonts w:ascii="宋体" w:hAnsi="宋体" w:cs="宋体" w:hint="eastAsia"/>
          <w:sz w:val="24"/>
        </w:rPr>
        <w:t>月―至今</w:t>
      </w:r>
      <w:r>
        <w:rPr>
          <w:rFonts w:ascii="宋体" w:hAnsi="宋体" w:cs="宋体" w:hint="eastAsia"/>
          <w:sz w:val="24"/>
        </w:rPr>
        <w:t xml:space="preserve">          </w:t>
      </w:r>
      <w:r>
        <w:rPr>
          <w:rFonts w:ascii="宋体" w:hAnsi="宋体" w:cs="宋体" w:hint="eastAsia"/>
          <w:sz w:val="24"/>
        </w:rPr>
        <w:t>江西旅游商贸职业学院专职教师</w:t>
      </w:r>
      <w:r>
        <w:rPr>
          <w:rFonts w:ascii="宋体" w:hAnsi="宋体" w:cs="宋体" w:hint="eastAsia"/>
          <w:sz w:val="24"/>
        </w:rPr>
        <w:br/>
      </w:r>
      <w:r>
        <w:rPr>
          <w:rFonts w:ascii="宋体" w:hAnsi="宋体" w:cs="宋体" w:hint="eastAsia"/>
          <w:b/>
          <w:bCs/>
          <w:sz w:val="24"/>
        </w:rPr>
        <w:t>教学情况（近五年）：</w:t>
      </w:r>
      <w:r>
        <w:rPr>
          <w:rFonts w:ascii="宋体" w:hAnsi="宋体" w:cs="宋体" w:hint="eastAsia"/>
          <w:sz w:val="24"/>
        </w:rPr>
        <w:br/>
        <w:t>1</w:t>
      </w:r>
      <w:r>
        <w:rPr>
          <w:rFonts w:ascii="宋体" w:hAnsi="宋体" w:cs="宋体" w:hint="eastAsia"/>
          <w:sz w:val="24"/>
        </w:rPr>
        <w:t>、主讲课程</w:t>
      </w:r>
      <w:r>
        <w:rPr>
          <w:rFonts w:ascii="宋体" w:hAnsi="宋体" w:cs="宋体" w:hint="eastAsia"/>
          <w:sz w:val="24"/>
        </w:rPr>
        <w:br/>
      </w:r>
      <w:r>
        <w:rPr>
          <w:rFonts w:ascii="宋体" w:hAnsi="宋体" w:cs="宋体" w:hint="eastAsia"/>
          <w:sz w:val="24"/>
        </w:rPr>
        <w:t>（</w:t>
      </w:r>
      <w:r>
        <w:rPr>
          <w:rFonts w:ascii="宋体" w:hAnsi="宋体" w:cs="宋体" w:hint="eastAsia"/>
          <w:sz w:val="24"/>
        </w:rPr>
        <w:t>1</w:t>
      </w:r>
      <w:r>
        <w:rPr>
          <w:rFonts w:ascii="宋体" w:hAnsi="宋体" w:cs="宋体" w:hint="eastAsia"/>
          <w:sz w:val="24"/>
        </w:rPr>
        <w:t>）《幼儿教师美工技能》：</w:t>
      </w:r>
      <w:r>
        <w:rPr>
          <w:rFonts w:ascii="宋体" w:hAnsi="宋体" w:cs="宋体" w:hint="eastAsia"/>
          <w:sz w:val="24"/>
        </w:rPr>
        <w:t> 2</w:t>
      </w:r>
      <w:r>
        <w:rPr>
          <w:rFonts w:ascii="宋体" w:hAnsi="宋体" w:cs="宋体" w:hint="eastAsia"/>
          <w:sz w:val="24"/>
        </w:rPr>
        <w:t>学时</w:t>
      </w:r>
      <w:r>
        <w:rPr>
          <w:rFonts w:ascii="宋体" w:hAnsi="宋体" w:cs="宋体" w:hint="eastAsia"/>
          <w:sz w:val="24"/>
        </w:rPr>
        <w:t>/</w:t>
      </w:r>
      <w:r>
        <w:rPr>
          <w:rFonts w:ascii="宋体" w:hAnsi="宋体" w:cs="宋体" w:hint="eastAsia"/>
          <w:sz w:val="24"/>
        </w:rPr>
        <w:t>周，每届授课学生总数约</w:t>
      </w:r>
      <w:r>
        <w:rPr>
          <w:rFonts w:ascii="宋体" w:hAnsi="宋体" w:cs="宋体" w:hint="eastAsia"/>
          <w:sz w:val="24"/>
        </w:rPr>
        <w:t>150</w:t>
      </w:r>
      <w:r>
        <w:rPr>
          <w:rFonts w:ascii="宋体" w:hAnsi="宋体" w:cs="宋体" w:hint="eastAsia"/>
          <w:sz w:val="24"/>
        </w:rPr>
        <w:t>人。</w:t>
      </w:r>
      <w:r>
        <w:rPr>
          <w:rFonts w:ascii="宋体" w:hAnsi="宋体" w:cs="宋体" w:hint="eastAsia"/>
          <w:sz w:val="24"/>
        </w:rPr>
        <w:br/>
      </w:r>
      <w:r>
        <w:rPr>
          <w:rFonts w:ascii="宋体" w:hAnsi="宋体" w:cs="宋体" w:hint="eastAsia"/>
          <w:sz w:val="24"/>
        </w:rPr>
        <w:t>（</w:t>
      </w:r>
      <w:r>
        <w:rPr>
          <w:rFonts w:ascii="宋体" w:hAnsi="宋体" w:cs="宋体" w:hint="eastAsia"/>
          <w:sz w:val="24"/>
        </w:rPr>
        <w:t>2</w:t>
      </w:r>
      <w:r>
        <w:rPr>
          <w:rFonts w:ascii="宋体" w:hAnsi="宋体" w:cs="宋体" w:hint="eastAsia"/>
          <w:sz w:val="24"/>
        </w:rPr>
        <w:t>）《幼儿园环境创设》：</w:t>
      </w:r>
      <w:r>
        <w:rPr>
          <w:rFonts w:ascii="宋体" w:hAnsi="宋体" w:cs="宋体" w:hint="eastAsia"/>
          <w:sz w:val="24"/>
        </w:rPr>
        <w:t xml:space="preserve">   4</w:t>
      </w:r>
      <w:r>
        <w:rPr>
          <w:rFonts w:ascii="宋体" w:hAnsi="宋体" w:cs="宋体" w:hint="eastAsia"/>
          <w:sz w:val="24"/>
        </w:rPr>
        <w:t>学时</w:t>
      </w:r>
      <w:r>
        <w:rPr>
          <w:rFonts w:ascii="宋体" w:hAnsi="宋体" w:cs="宋体" w:hint="eastAsia"/>
          <w:sz w:val="24"/>
        </w:rPr>
        <w:t>/</w:t>
      </w:r>
      <w:r>
        <w:rPr>
          <w:rFonts w:ascii="宋体" w:hAnsi="宋体" w:cs="宋体" w:hint="eastAsia"/>
          <w:sz w:val="24"/>
        </w:rPr>
        <w:t>周，每届授课学生总数约</w:t>
      </w:r>
      <w:r>
        <w:rPr>
          <w:rFonts w:ascii="宋体" w:hAnsi="宋体" w:cs="宋体" w:hint="eastAsia"/>
          <w:sz w:val="24"/>
        </w:rPr>
        <w:t>40</w:t>
      </w:r>
      <w:r>
        <w:rPr>
          <w:rFonts w:ascii="宋体" w:hAnsi="宋体" w:cs="宋体" w:hint="eastAsia"/>
          <w:sz w:val="24"/>
        </w:rPr>
        <w:t>人。</w:t>
      </w:r>
      <w:r>
        <w:rPr>
          <w:rFonts w:ascii="宋体" w:hAnsi="宋体" w:cs="宋体" w:hint="eastAsia"/>
          <w:sz w:val="24"/>
        </w:rPr>
        <w:br/>
      </w:r>
      <w:r>
        <w:rPr>
          <w:rFonts w:ascii="宋体" w:hAnsi="宋体" w:cs="宋体" w:hint="eastAsia"/>
          <w:sz w:val="24"/>
        </w:rPr>
        <w:t>（</w:t>
      </w:r>
      <w:r>
        <w:rPr>
          <w:rFonts w:ascii="宋体" w:hAnsi="宋体" w:cs="宋体" w:hint="eastAsia"/>
          <w:sz w:val="24"/>
        </w:rPr>
        <w:t>3</w:t>
      </w:r>
      <w:r>
        <w:rPr>
          <w:rFonts w:ascii="宋体" w:hAnsi="宋体" w:cs="宋体" w:hint="eastAsia"/>
          <w:sz w:val="24"/>
        </w:rPr>
        <w:t>）《学前儿童美术活动指导》：</w:t>
      </w:r>
      <w:r>
        <w:rPr>
          <w:rFonts w:ascii="宋体" w:hAnsi="宋体" w:cs="宋体" w:hint="eastAsia"/>
          <w:sz w:val="24"/>
        </w:rPr>
        <w:t>4</w:t>
      </w:r>
      <w:r>
        <w:rPr>
          <w:rFonts w:ascii="宋体" w:hAnsi="宋体" w:cs="宋体" w:hint="eastAsia"/>
          <w:sz w:val="24"/>
        </w:rPr>
        <w:t>学时</w:t>
      </w:r>
      <w:r>
        <w:rPr>
          <w:rFonts w:ascii="宋体" w:hAnsi="宋体" w:cs="宋体" w:hint="eastAsia"/>
          <w:sz w:val="24"/>
        </w:rPr>
        <w:t>/</w:t>
      </w:r>
      <w:r>
        <w:rPr>
          <w:rFonts w:ascii="宋体" w:hAnsi="宋体" w:cs="宋体" w:hint="eastAsia"/>
          <w:sz w:val="24"/>
        </w:rPr>
        <w:t>周，每届授课学生总数约</w:t>
      </w:r>
      <w:r>
        <w:rPr>
          <w:rFonts w:ascii="宋体" w:hAnsi="宋体" w:cs="宋体" w:hint="eastAsia"/>
          <w:sz w:val="24"/>
        </w:rPr>
        <w:t>100</w:t>
      </w:r>
      <w:r>
        <w:rPr>
          <w:rFonts w:ascii="宋体" w:hAnsi="宋体" w:cs="宋体" w:hint="eastAsia"/>
          <w:sz w:val="24"/>
        </w:rPr>
        <w:t>人。</w:t>
      </w:r>
      <w:r>
        <w:rPr>
          <w:rFonts w:ascii="宋体" w:hAnsi="宋体" w:cs="宋体" w:hint="eastAsia"/>
          <w:sz w:val="24"/>
        </w:rPr>
        <w:br/>
        <w:t>2</w:t>
      </w:r>
      <w:r>
        <w:rPr>
          <w:rFonts w:ascii="宋体" w:hAnsi="宋体" w:cs="宋体" w:hint="eastAsia"/>
          <w:sz w:val="24"/>
        </w:rPr>
        <w:t>、实践性教学</w:t>
      </w:r>
      <w:r>
        <w:rPr>
          <w:rFonts w:ascii="宋体" w:hAnsi="宋体" w:cs="宋体" w:hint="eastAsia"/>
          <w:sz w:val="24"/>
        </w:rPr>
        <w:t> </w:t>
      </w:r>
      <w:r>
        <w:rPr>
          <w:rFonts w:ascii="宋体" w:hAnsi="宋体" w:cs="宋体" w:hint="eastAsia"/>
          <w:sz w:val="24"/>
        </w:rPr>
        <w:br/>
      </w:r>
      <w:r>
        <w:rPr>
          <w:rFonts w:ascii="宋体" w:hAnsi="宋体" w:cs="宋体" w:hint="eastAsia"/>
          <w:sz w:val="24"/>
        </w:rPr>
        <w:t>无</w:t>
      </w:r>
    </w:p>
    <w:p w14:paraId="777637B6" w14:textId="77777777" w:rsidR="009F51BE" w:rsidRDefault="004B7AC3">
      <w:pPr>
        <w:tabs>
          <w:tab w:val="left" w:pos="2219"/>
        </w:tabs>
        <w:suppressAutoHyphens/>
        <w:snapToGrid w:val="0"/>
        <w:spacing w:line="400" w:lineRule="exact"/>
        <w:ind w:right="-692"/>
        <w:rPr>
          <w:rFonts w:ascii="宋体" w:hAnsi="宋体" w:cs="宋体"/>
          <w:sz w:val="24"/>
        </w:rPr>
      </w:pPr>
      <w:r>
        <w:rPr>
          <w:rFonts w:ascii="宋体" w:hAnsi="宋体" w:cs="宋体" w:hint="eastAsia"/>
          <w:sz w:val="24"/>
        </w:rPr>
        <w:t>3</w:t>
      </w:r>
      <w:r>
        <w:rPr>
          <w:rFonts w:ascii="宋体" w:hAnsi="宋体" w:cs="宋体" w:hint="eastAsia"/>
          <w:sz w:val="24"/>
        </w:rPr>
        <w:t>、个人业绩</w:t>
      </w:r>
    </w:p>
    <w:p w14:paraId="0D44278C" w14:textId="77777777" w:rsidR="009F51BE" w:rsidRDefault="004B7AC3">
      <w:pPr>
        <w:tabs>
          <w:tab w:val="left" w:pos="2219"/>
        </w:tabs>
        <w:suppressAutoHyphens/>
        <w:snapToGrid w:val="0"/>
        <w:spacing w:line="400" w:lineRule="exact"/>
        <w:ind w:right="-692"/>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）课题（</w:t>
      </w:r>
      <w:r>
        <w:rPr>
          <w:rFonts w:ascii="宋体" w:hAnsi="宋体" w:cs="宋体"/>
          <w:sz w:val="24"/>
        </w:rPr>
        <w:t>1</w:t>
      </w:r>
      <w:r>
        <w:rPr>
          <w:rFonts w:ascii="宋体" w:hAnsi="宋体" w:cs="宋体" w:hint="eastAsia"/>
          <w:sz w:val="24"/>
        </w:rPr>
        <w:t>项）</w:t>
      </w:r>
    </w:p>
    <w:p w14:paraId="0AADE507" w14:textId="77777777" w:rsidR="009F51BE" w:rsidRDefault="004B7AC3">
      <w:pPr>
        <w:tabs>
          <w:tab w:val="left" w:pos="2219"/>
        </w:tabs>
        <w:suppressAutoHyphens/>
        <w:snapToGrid w:val="0"/>
        <w:spacing w:line="400" w:lineRule="exact"/>
        <w:ind w:right="-692"/>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201</w:t>
      </w:r>
      <w:r>
        <w:rPr>
          <w:rFonts w:ascii="宋体" w:hAnsi="宋体" w:cs="宋体"/>
          <w:sz w:val="24"/>
        </w:rPr>
        <w:t>8</w:t>
      </w:r>
      <w:r>
        <w:rPr>
          <w:rFonts w:ascii="宋体" w:hAnsi="宋体" w:cs="宋体" w:hint="eastAsia"/>
          <w:sz w:val="24"/>
        </w:rPr>
        <w:t>年参与</w:t>
      </w:r>
      <w:r>
        <w:rPr>
          <w:rFonts w:ascii="宋体" w:hAnsi="宋体" w:cs="宋体" w:hint="eastAsia"/>
          <w:sz w:val="24"/>
          <w:lang w:val="zh-Hans" w:eastAsia="zh-Hans"/>
        </w:rPr>
        <w:t>江西省</w:t>
      </w:r>
      <w:r>
        <w:rPr>
          <w:rFonts w:ascii="宋体" w:hAnsi="宋体" w:cs="宋体" w:hint="eastAsia"/>
          <w:sz w:val="24"/>
          <w:lang w:val="zh-Hans"/>
        </w:rPr>
        <w:t>文化艺术科学规划项目</w:t>
      </w:r>
      <w:r>
        <w:rPr>
          <w:rFonts w:ascii="宋体" w:hAnsi="宋体" w:cs="宋体" w:hint="eastAsia"/>
          <w:sz w:val="24"/>
          <w:lang w:val="zh-Hans" w:eastAsia="zh-Hans"/>
        </w:rPr>
        <w:t>：</w:t>
      </w:r>
      <w:r>
        <w:rPr>
          <w:rFonts w:ascii="宋体" w:hAnsi="宋体" w:cs="宋体" w:hint="eastAsia"/>
          <w:sz w:val="24"/>
          <w:lang w:val="zh-Hans"/>
        </w:rPr>
        <w:t>传统手工技艺类非物质文化遗产的生产性保护与文化创意产业的发展研究；</w:t>
      </w:r>
      <w:r>
        <w:rPr>
          <w:rFonts w:ascii="宋体" w:hAnsi="宋体" w:cs="宋体" w:hint="eastAsia"/>
          <w:sz w:val="24"/>
        </w:rPr>
        <w:t>项目编号：</w:t>
      </w:r>
      <w:r>
        <w:rPr>
          <w:rFonts w:ascii="宋体" w:hAnsi="宋体" w:cs="宋体" w:hint="eastAsia"/>
          <w:sz w:val="24"/>
        </w:rPr>
        <w:t>Y</w:t>
      </w:r>
      <w:r>
        <w:rPr>
          <w:rFonts w:ascii="宋体" w:hAnsi="宋体" w:cs="宋体"/>
          <w:sz w:val="24"/>
        </w:rPr>
        <w:t>G2018260</w:t>
      </w:r>
      <w:r>
        <w:rPr>
          <w:rFonts w:ascii="宋体" w:hAnsi="宋体" w:cs="宋体" w:hint="eastAsia"/>
          <w:sz w:val="24"/>
        </w:rPr>
        <w:t>。</w:t>
      </w:r>
    </w:p>
    <w:p w14:paraId="4C37F5BD" w14:textId="199AD2E3" w:rsidR="009F51BE" w:rsidRDefault="004B7AC3">
      <w:pPr>
        <w:tabs>
          <w:tab w:val="left" w:pos="2219"/>
        </w:tabs>
        <w:suppressAutoHyphens/>
        <w:snapToGrid w:val="0"/>
        <w:spacing w:line="400" w:lineRule="exact"/>
        <w:ind w:right="-692"/>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）论文（</w:t>
      </w:r>
      <w:r>
        <w:rPr>
          <w:rFonts w:ascii="宋体" w:hAnsi="宋体" w:cs="宋体"/>
          <w:sz w:val="24"/>
        </w:rPr>
        <w:t>4</w:t>
      </w:r>
      <w:r>
        <w:rPr>
          <w:rFonts w:ascii="宋体" w:hAnsi="宋体" w:cs="宋体" w:hint="eastAsia"/>
          <w:sz w:val="24"/>
        </w:rPr>
        <w:t>篇）</w:t>
      </w:r>
    </w:p>
    <w:p w14:paraId="19DB3658" w14:textId="3FD2480C" w:rsidR="009F51BE" w:rsidRDefault="004B7AC3">
      <w:pPr>
        <w:tabs>
          <w:tab w:val="left" w:pos="2219"/>
        </w:tabs>
        <w:suppressAutoHyphens/>
        <w:snapToGrid w:val="0"/>
        <w:spacing w:line="400" w:lineRule="exact"/>
        <w:ind w:right="-692"/>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sz w:val="24"/>
        </w:rPr>
        <w:t>当代共计花鸟画与南宋工笔花鸟画的比较研究，</w:t>
      </w:r>
      <w:r w:rsidR="00AA344D">
        <w:rPr>
          <w:rFonts w:ascii="宋体" w:hAnsi="宋体" w:cs="宋体" w:hint="eastAsia"/>
          <w:sz w:val="24"/>
        </w:rPr>
        <w:t>《美术大观》，</w:t>
      </w:r>
      <w:r>
        <w:rPr>
          <w:rFonts w:ascii="宋体" w:hAnsi="宋体" w:cs="宋体"/>
          <w:sz w:val="24"/>
        </w:rPr>
        <w:t>省级期刊，独著，</w:t>
      </w:r>
      <w:r>
        <w:rPr>
          <w:rFonts w:ascii="宋体" w:hAnsi="宋体" w:cs="宋体"/>
          <w:sz w:val="24"/>
        </w:rPr>
        <w:t>ISSN 1</w:t>
      </w:r>
      <w:r>
        <w:rPr>
          <w:rFonts w:ascii="宋体" w:hAnsi="宋体" w:cs="宋体"/>
          <w:sz w:val="24"/>
        </w:rPr>
        <w:t>002—2953,2016.04</w:t>
      </w:r>
    </w:p>
    <w:p w14:paraId="09C089EA" w14:textId="7334CBFF" w:rsidR="009F51BE" w:rsidRDefault="00AA344D">
      <w:pPr>
        <w:tabs>
          <w:tab w:val="left" w:pos="2219"/>
        </w:tabs>
        <w:suppressAutoHyphens/>
        <w:snapToGrid w:val="0"/>
        <w:spacing w:line="400" w:lineRule="exact"/>
        <w:ind w:right="-692"/>
        <w:rPr>
          <w:rFonts w:ascii="宋体" w:hAnsi="宋体" w:cs="宋体"/>
          <w:sz w:val="24"/>
        </w:rPr>
      </w:pPr>
      <w:r>
        <w:rPr>
          <w:rFonts w:ascii="宋体" w:hAnsi="宋体" w:cs="宋体"/>
          <w:sz w:val="24"/>
        </w:rPr>
        <w:lastRenderedPageBreak/>
        <w:t>2</w:t>
      </w:r>
      <w:r w:rsidRPr="00AA344D">
        <w:rPr>
          <w:rFonts w:ascii="宋体" w:hAnsi="宋体" w:cs="宋体" w:hint="eastAsia"/>
          <w:sz w:val="24"/>
        </w:rPr>
        <w:t>）</w:t>
      </w:r>
      <w:r w:rsidR="004B7AC3">
        <w:rPr>
          <w:rFonts w:ascii="宋体" w:hAnsi="宋体" w:cs="宋体" w:hint="eastAsia"/>
          <w:sz w:val="24"/>
        </w:rPr>
        <w:t>《</w:t>
      </w:r>
      <w:r w:rsidR="004B7AC3" w:rsidRPr="004B7AC3">
        <w:rPr>
          <w:rFonts w:ascii="宋体" w:hAnsi="宋体" w:cs="宋体" w:hint="eastAsia"/>
          <w:sz w:val="24"/>
        </w:rPr>
        <w:t>由“应物象形”到“搜尽奇峰打草稿”</w:t>
      </w:r>
      <w:r w:rsidR="004B7AC3">
        <w:rPr>
          <w:rFonts w:ascii="宋体" w:hAnsi="宋体" w:cs="宋体" w:hint="eastAsia"/>
          <w:sz w:val="24"/>
        </w:rPr>
        <w:t>》</w:t>
      </w:r>
      <w:r>
        <w:rPr>
          <w:rFonts w:ascii="宋体" w:hAnsi="宋体" w:cs="宋体" w:hint="eastAsia"/>
          <w:sz w:val="24"/>
        </w:rPr>
        <w:t>，《现代交际》，省级期刊，第一作者，I</w:t>
      </w:r>
      <w:r>
        <w:rPr>
          <w:rFonts w:ascii="宋体" w:hAnsi="宋体" w:cs="宋体"/>
          <w:sz w:val="24"/>
        </w:rPr>
        <w:t>SSN 100</w:t>
      </w:r>
      <w:r>
        <w:rPr>
          <w:rFonts w:ascii="宋体" w:hAnsi="宋体" w:cs="宋体" w:hint="eastAsia"/>
          <w:sz w:val="24"/>
        </w:rPr>
        <w:t>—5</w:t>
      </w:r>
      <w:r>
        <w:rPr>
          <w:rFonts w:ascii="宋体" w:hAnsi="宋体" w:cs="宋体"/>
          <w:sz w:val="24"/>
        </w:rPr>
        <w:t>349</w:t>
      </w:r>
      <w:r>
        <w:rPr>
          <w:rFonts w:ascii="宋体" w:hAnsi="宋体" w:cs="宋体" w:hint="eastAsia"/>
          <w:sz w:val="24"/>
        </w:rPr>
        <w:t>，2</w:t>
      </w:r>
      <w:r>
        <w:rPr>
          <w:rFonts w:ascii="宋体" w:hAnsi="宋体" w:cs="宋体"/>
          <w:sz w:val="24"/>
        </w:rPr>
        <w:t>01</w:t>
      </w:r>
      <w:r w:rsidR="004B7AC3">
        <w:rPr>
          <w:rFonts w:ascii="宋体" w:hAnsi="宋体" w:cs="宋体"/>
          <w:sz w:val="24"/>
        </w:rPr>
        <w:t>7</w:t>
      </w:r>
      <w:r>
        <w:rPr>
          <w:rFonts w:ascii="宋体" w:hAnsi="宋体" w:cs="宋体"/>
          <w:sz w:val="24"/>
        </w:rPr>
        <w:t>.1</w:t>
      </w:r>
      <w:r w:rsidR="004B7AC3">
        <w:rPr>
          <w:rFonts w:ascii="宋体" w:hAnsi="宋体" w:cs="宋体"/>
          <w:sz w:val="24"/>
        </w:rPr>
        <w:t>1</w:t>
      </w:r>
    </w:p>
    <w:p w14:paraId="3A779579" w14:textId="5F73099E" w:rsidR="009F51BE" w:rsidRPr="00AA344D" w:rsidRDefault="00AA344D">
      <w:pPr>
        <w:tabs>
          <w:tab w:val="left" w:pos="2219"/>
        </w:tabs>
        <w:suppressAutoHyphens/>
        <w:snapToGrid w:val="0"/>
        <w:spacing w:line="400" w:lineRule="exact"/>
        <w:ind w:right="-692"/>
        <w:rPr>
          <w:rFonts w:ascii="宋体" w:hAnsi="宋体" w:cs="宋体" w:hint="eastAsia"/>
          <w:sz w:val="24"/>
        </w:rPr>
      </w:pPr>
      <w:r>
        <w:rPr>
          <w:rFonts w:ascii="宋体" w:hAnsi="宋体" w:cs="宋体"/>
          <w:sz w:val="24"/>
        </w:rPr>
        <w:t>3</w:t>
      </w:r>
      <w:r w:rsidRPr="00AA344D">
        <w:rPr>
          <w:rFonts w:ascii="宋体" w:hAnsi="宋体" w:cs="宋体" w:hint="eastAsia"/>
          <w:sz w:val="24"/>
        </w:rPr>
        <w:t>）西方早期绘画中空间的研究</w:t>
      </w:r>
      <w:r>
        <w:rPr>
          <w:rFonts w:ascii="宋体" w:hAnsi="宋体" w:cs="宋体" w:hint="eastAsia"/>
          <w:sz w:val="24"/>
        </w:rPr>
        <w:t>，《现代交际》，省级期刊，第二作者，I</w:t>
      </w:r>
      <w:r>
        <w:rPr>
          <w:rFonts w:ascii="宋体" w:hAnsi="宋体" w:cs="宋体"/>
          <w:sz w:val="24"/>
        </w:rPr>
        <w:t>SSN 1009</w:t>
      </w:r>
      <w:r>
        <w:rPr>
          <w:rFonts w:ascii="宋体" w:hAnsi="宋体" w:cs="宋体" w:hint="eastAsia"/>
          <w:sz w:val="24"/>
        </w:rPr>
        <w:t>—5</w:t>
      </w:r>
      <w:r>
        <w:rPr>
          <w:rFonts w:ascii="宋体" w:hAnsi="宋体" w:cs="宋体"/>
          <w:sz w:val="24"/>
        </w:rPr>
        <w:t>349</w:t>
      </w:r>
      <w:r>
        <w:rPr>
          <w:rFonts w:ascii="宋体" w:hAnsi="宋体" w:cs="宋体" w:hint="eastAsia"/>
          <w:sz w:val="24"/>
        </w:rPr>
        <w:t>，2</w:t>
      </w:r>
      <w:r>
        <w:rPr>
          <w:rFonts w:ascii="宋体" w:hAnsi="宋体" w:cs="宋体"/>
          <w:sz w:val="24"/>
        </w:rPr>
        <w:t>018.1</w:t>
      </w:r>
      <w:r w:rsidR="004B7AC3">
        <w:rPr>
          <w:rFonts w:ascii="宋体" w:hAnsi="宋体" w:cs="宋体"/>
          <w:sz w:val="24"/>
        </w:rPr>
        <w:t>1</w:t>
      </w:r>
    </w:p>
    <w:p w14:paraId="69B639BD" w14:textId="4B82D984" w:rsidR="009F51BE" w:rsidRDefault="00AA344D">
      <w:pPr>
        <w:tabs>
          <w:tab w:val="left" w:pos="2219"/>
        </w:tabs>
        <w:suppressAutoHyphens/>
        <w:snapToGrid w:val="0"/>
        <w:spacing w:line="400" w:lineRule="exact"/>
        <w:ind w:right="-692"/>
        <w:rPr>
          <w:rFonts w:ascii="宋体" w:hAnsi="宋体" w:cs="宋体" w:hint="eastAsia"/>
          <w:sz w:val="24"/>
        </w:rPr>
      </w:pPr>
      <w:r>
        <w:rPr>
          <w:rFonts w:ascii="宋体" w:hAnsi="宋体" w:cs="宋体"/>
          <w:sz w:val="24"/>
        </w:rPr>
        <w:t>4</w:t>
      </w:r>
      <w:r>
        <w:rPr>
          <w:rFonts w:ascii="宋体" w:hAnsi="宋体" w:cs="宋体" w:hint="eastAsia"/>
          <w:sz w:val="24"/>
        </w:rPr>
        <w:t>)</w:t>
      </w:r>
      <w:r w:rsidR="004B7AC3">
        <w:rPr>
          <w:rFonts w:ascii="宋体" w:hAnsi="宋体" w:cs="宋体" w:hint="eastAsia"/>
          <w:sz w:val="24"/>
        </w:rPr>
        <w:t>当代工笔花鸟之我鉴，《中国民族博览》，省级期刊，第一作者，</w:t>
      </w:r>
      <w:r w:rsidR="004B7AC3">
        <w:rPr>
          <w:rFonts w:ascii="宋体" w:hAnsi="宋体" w:cs="宋体" w:hint="eastAsia"/>
          <w:sz w:val="24"/>
        </w:rPr>
        <w:t xml:space="preserve">ISSN </w:t>
      </w:r>
      <w:r w:rsidR="004B7AC3">
        <w:rPr>
          <w:rFonts w:ascii="宋体" w:hAnsi="宋体" w:cs="宋体"/>
          <w:sz w:val="24"/>
        </w:rPr>
        <w:t>1007</w:t>
      </w:r>
      <w:r w:rsidR="004B7AC3">
        <w:rPr>
          <w:rFonts w:ascii="宋体" w:hAnsi="宋体" w:cs="宋体" w:hint="eastAsia"/>
          <w:sz w:val="24"/>
        </w:rPr>
        <w:t>-</w:t>
      </w:r>
      <w:r w:rsidR="004B7AC3">
        <w:rPr>
          <w:rFonts w:ascii="宋体" w:hAnsi="宋体" w:cs="宋体"/>
          <w:sz w:val="24"/>
        </w:rPr>
        <w:t>4198</w:t>
      </w:r>
      <w:r w:rsidR="004B7AC3">
        <w:rPr>
          <w:rFonts w:ascii="宋体" w:hAnsi="宋体" w:cs="宋体" w:hint="eastAsia"/>
          <w:sz w:val="24"/>
        </w:rPr>
        <w:t>,201</w:t>
      </w:r>
      <w:r w:rsidR="004B7AC3">
        <w:rPr>
          <w:rFonts w:ascii="宋体" w:hAnsi="宋体" w:cs="宋体"/>
          <w:sz w:val="24"/>
        </w:rPr>
        <w:t>9</w:t>
      </w:r>
      <w:r w:rsidR="004B7AC3">
        <w:rPr>
          <w:rFonts w:ascii="宋体" w:hAnsi="宋体" w:cs="宋体" w:hint="eastAsia"/>
          <w:sz w:val="24"/>
        </w:rPr>
        <w:t>.11</w:t>
      </w:r>
      <w:r w:rsidR="004B7AC3">
        <w:rPr>
          <w:rFonts w:ascii="宋体" w:hAnsi="宋体" w:cs="宋体" w:hint="eastAsia"/>
          <w:sz w:val="24"/>
        </w:rPr>
        <w:t>；</w:t>
      </w:r>
    </w:p>
    <w:p w14:paraId="0ED1EB78" w14:textId="77777777" w:rsidR="009F51BE" w:rsidRDefault="004B7AC3">
      <w:pPr>
        <w:tabs>
          <w:tab w:val="left" w:pos="2219"/>
        </w:tabs>
        <w:suppressAutoHyphens/>
        <w:snapToGrid w:val="0"/>
        <w:spacing w:line="400" w:lineRule="exact"/>
        <w:ind w:right="-692"/>
        <w:rPr>
          <w:rFonts w:ascii="宋体" w:hAnsi="宋体" w:cs="宋体"/>
          <w:sz w:val="24"/>
        </w:rPr>
      </w:pPr>
      <w:r>
        <w:rPr>
          <w:rFonts w:ascii="宋体" w:hAnsi="宋体" w:cs="宋体"/>
          <w:sz w:val="24"/>
        </w:rPr>
        <w:t>（</w:t>
      </w:r>
      <w:r>
        <w:rPr>
          <w:rFonts w:ascii="宋体" w:hAnsi="宋体" w:cs="宋体"/>
          <w:sz w:val="24"/>
        </w:rPr>
        <w:t>3</w:t>
      </w:r>
      <w:r>
        <w:rPr>
          <w:rFonts w:ascii="宋体" w:hAnsi="宋体" w:cs="宋体"/>
          <w:sz w:val="24"/>
        </w:rPr>
        <w:t>）</w:t>
      </w:r>
      <w:r>
        <w:rPr>
          <w:rFonts w:ascii="宋体" w:hAnsi="宋体" w:cs="宋体" w:hint="eastAsia"/>
          <w:sz w:val="24"/>
        </w:rPr>
        <w:t>论著（</w:t>
      </w:r>
      <w:r>
        <w:rPr>
          <w:rFonts w:ascii="宋体" w:hAnsi="宋体" w:cs="宋体"/>
          <w:sz w:val="24"/>
        </w:rPr>
        <w:t>0</w:t>
      </w:r>
      <w:r>
        <w:rPr>
          <w:rFonts w:ascii="宋体" w:hAnsi="宋体" w:cs="宋体" w:hint="eastAsia"/>
          <w:sz w:val="24"/>
        </w:rPr>
        <w:t>部）</w:t>
      </w:r>
    </w:p>
    <w:p w14:paraId="26430BF9" w14:textId="77777777" w:rsidR="009F51BE" w:rsidRDefault="004B7AC3">
      <w:pPr>
        <w:tabs>
          <w:tab w:val="left" w:pos="2219"/>
        </w:tabs>
        <w:suppressAutoHyphens/>
        <w:snapToGrid w:val="0"/>
        <w:spacing w:line="400" w:lineRule="exact"/>
        <w:ind w:right="-692"/>
        <w:rPr>
          <w:rFonts w:ascii="宋体" w:hAnsi="宋体" w:cs="宋体"/>
          <w:sz w:val="24"/>
        </w:rPr>
      </w:pPr>
      <w:r>
        <w:rPr>
          <w:rFonts w:ascii="宋体" w:hAnsi="宋体" w:cs="宋体" w:hint="eastAsia"/>
          <w:sz w:val="24"/>
        </w:rPr>
        <w:t>无</w:t>
      </w:r>
    </w:p>
    <w:p w14:paraId="752F1DD4" w14:textId="77777777" w:rsidR="009F51BE" w:rsidRDefault="004B7AC3">
      <w:pPr>
        <w:tabs>
          <w:tab w:val="left" w:pos="2219"/>
        </w:tabs>
        <w:suppressAutoHyphens/>
        <w:snapToGrid w:val="0"/>
        <w:spacing w:line="400" w:lineRule="exact"/>
        <w:ind w:right="-692"/>
        <w:jc w:val="left"/>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sz w:val="24"/>
        </w:rPr>
        <w:t>）</w:t>
      </w:r>
      <w:r>
        <w:rPr>
          <w:rFonts w:ascii="宋体" w:hAnsi="宋体" w:cs="宋体" w:hint="eastAsia"/>
          <w:sz w:val="24"/>
        </w:rPr>
        <w:t>获奖情况（</w:t>
      </w:r>
      <w:r>
        <w:rPr>
          <w:rFonts w:ascii="宋体" w:hAnsi="宋体" w:cs="宋体"/>
          <w:sz w:val="24"/>
        </w:rPr>
        <w:t>1</w:t>
      </w:r>
      <w:r>
        <w:rPr>
          <w:rFonts w:ascii="宋体" w:hAnsi="宋体" w:cs="宋体" w:hint="eastAsia"/>
          <w:sz w:val="24"/>
        </w:rPr>
        <w:t>项）</w:t>
      </w:r>
    </w:p>
    <w:p w14:paraId="2B984E12" w14:textId="77777777" w:rsidR="009F51BE" w:rsidRDefault="004B7AC3">
      <w:pPr>
        <w:tabs>
          <w:tab w:val="left" w:pos="2219"/>
        </w:tabs>
        <w:suppressAutoHyphens/>
        <w:snapToGrid w:val="0"/>
        <w:spacing w:line="400" w:lineRule="exact"/>
        <w:ind w:right="-692"/>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w:t>
      </w:r>
      <w:r>
        <w:rPr>
          <w:rFonts w:ascii="宋体" w:hAnsi="宋体" w:cs="宋体"/>
          <w:sz w:val="24"/>
        </w:rPr>
        <w:t>2020</w:t>
      </w:r>
      <w:r>
        <w:rPr>
          <w:rFonts w:ascii="宋体" w:hAnsi="宋体" w:cs="宋体"/>
          <w:sz w:val="24"/>
        </w:rPr>
        <w:t>年江西省职业院校教学能力大赛，《</w:t>
      </w:r>
      <w:r>
        <w:rPr>
          <w:rFonts w:ascii="宋体" w:hAnsi="宋体" w:cs="宋体"/>
          <w:sz w:val="24"/>
        </w:rPr>
        <w:t>“</w:t>
      </w:r>
      <w:r>
        <w:rPr>
          <w:rFonts w:ascii="宋体" w:hAnsi="宋体" w:cs="宋体"/>
          <w:sz w:val="24"/>
        </w:rPr>
        <w:t>艺</w:t>
      </w:r>
      <w:r>
        <w:rPr>
          <w:rFonts w:ascii="宋体" w:hAnsi="宋体" w:cs="宋体"/>
          <w:sz w:val="24"/>
        </w:rPr>
        <w:t>”</w:t>
      </w:r>
      <w:r>
        <w:rPr>
          <w:rFonts w:ascii="宋体" w:hAnsi="宋体" w:cs="宋体"/>
          <w:sz w:val="24"/>
        </w:rPr>
        <w:t>研促教，</w:t>
      </w:r>
      <w:r>
        <w:rPr>
          <w:rFonts w:ascii="宋体" w:hAnsi="宋体" w:cs="宋体"/>
          <w:sz w:val="24"/>
        </w:rPr>
        <w:t>“</w:t>
      </w:r>
      <w:r>
        <w:rPr>
          <w:rFonts w:ascii="宋体" w:hAnsi="宋体" w:cs="宋体"/>
          <w:sz w:val="24"/>
        </w:rPr>
        <w:t>艺</w:t>
      </w:r>
      <w:r>
        <w:rPr>
          <w:rFonts w:ascii="宋体" w:hAnsi="宋体" w:cs="宋体"/>
          <w:sz w:val="24"/>
        </w:rPr>
        <w:t>”</w:t>
      </w:r>
      <w:r>
        <w:rPr>
          <w:rFonts w:ascii="宋体" w:hAnsi="宋体" w:cs="宋体"/>
          <w:sz w:val="24"/>
        </w:rPr>
        <w:t>教促学</w:t>
      </w:r>
      <w:r>
        <w:rPr>
          <w:rFonts w:ascii="宋体" w:hAnsi="宋体" w:cs="宋体"/>
          <w:sz w:val="24"/>
        </w:rPr>
        <w:t>—</w:t>
      </w:r>
      <w:r>
        <w:rPr>
          <w:rFonts w:ascii="宋体" w:hAnsi="宋体" w:cs="宋体"/>
          <w:sz w:val="24"/>
        </w:rPr>
        <w:t>学前儿童绘画教育》作品获得省赛二等奖</w:t>
      </w:r>
      <w:r>
        <w:rPr>
          <w:rFonts w:ascii="宋体" w:eastAsia="宋体" w:hAnsi="宋体" w:cs="宋体" w:hint="eastAsia"/>
          <w:sz w:val="24"/>
        </w:rPr>
        <w:t>；</w:t>
      </w:r>
    </w:p>
    <w:p w14:paraId="0CF7CC5A" w14:textId="77777777" w:rsidR="009F51BE" w:rsidRDefault="004B7AC3">
      <w:pPr>
        <w:tabs>
          <w:tab w:val="left" w:pos="2219"/>
        </w:tabs>
        <w:suppressAutoHyphens/>
        <w:snapToGrid w:val="0"/>
        <w:spacing w:line="400" w:lineRule="exact"/>
        <w:ind w:right="-692"/>
        <w:jc w:val="left"/>
        <w:rPr>
          <w:rFonts w:ascii="宋体" w:eastAsia="宋体" w:hAns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）技术服务（社会服务等</w:t>
      </w:r>
      <w:r>
        <w:rPr>
          <w:rFonts w:ascii="宋体" w:hAnsi="宋体" w:cs="宋体"/>
          <w:sz w:val="24"/>
        </w:rPr>
        <w:t>1</w:t>
      </w:r>
      <w:r>
        <w:rPr>
          <w:rFonts w:ascii="宋体" w:hAnsi="宋体" w:cs="宋体" w:hint="eastAsia"/>
          <w:sz w:val="24"/>
        </w:rPr>
        <w:t>项）</w:t>
      </w:r>
    </w:p>
    <w:p w14:paraId="19675AEF" w14:textId="77777777" w:rsidR="009F51BE" w:rsidRDefault="004B7AC3">
      <w:pPr>
        <w:tabs>
          <w:tab w:val="left" w:pos="2219"/>
        </w:tabs>
        <w:suppressAutoHyphens/>
        <w:snapToGrid w:val="0"/>
        <w:spacing w:line="400" w:lineRule="exact"/>
        <w:ind w:right="-692"/>
        <w:jc w:val="left"/>
        <w:rPr>
          <w:rFonts w:ascii="宋体" w:hAnsi="宋体" w:cs="宋体"/>
          <w:sz w:val="24"/>
        </w:rPr>
      </w:pPr>
      <w:r>
        <w:rPr>
          <w:rFonts w:ascii="宋体" w:eastAsia="宋体" w:hAnsi="宋体" w:cs="宋体"/>
          <w:sz w:val="24"/>
        </w:rPr>
        <w:t>1</w:t>
      </w:r>
      <w:r>
        <w:rPr>
          <w:rFonts w:ascii="宋体" w:eastAsia="宋体" w:hAnsi="宋体" w:cs="宋体" w:hint="eastAsia"/>
          <w:sz w:val="24"/>
        </w:rPr>
        <w:t>）</w:t>
      </w:r>
      <w:r>
        <w:rPr>
          <w:rFonts w:ascii="宋体" w:hAnsi="宋体" w:cs="宋体" w:hint="eastAsia"/>
          <w:sz w:val="24"/>
        </w:rPr>
        <w:t>2020</w:t>
      </w:r>
      <w:r>
        <w:rPr>
          <w:rFonts w:ascii="宋体" w:hAnsi="宋体" w:cs="宋体" w:hint="eastAsia"/>
          <w:sz w:val="24"/>
        </w:rPr>
        <w:t>年至</w:t>
      </w:r>
      <w:r>
        <w:rPr>
          <w:rFonts w:ascii="宋体" w:hAnsi="宋体" w:cs="宋体"/>
          <w:sz w:val="24"/>
        </w:rPr>
        <w:t>2023</w:t>
      </w:r>
      <w:r>
        <w:rPr>
          <w:rFonts w:ascii="宋体" w:hAnsi="宋体" w:cs="宋体" w:hint="eastAsia"/>
          <w:sz w:val="24"/>
        </w:rPr>
        <w:t>年，幼儿照护职业技能等级证书考评员。</w:t>
      </w:r>
    </w:p>
    <w:p w14:paraId="2D184C2E" w14:textId="77777777" w:rsidR="009F51BE" w:rsidRDefault="009F51BE"/>
    <w:p w14:paraId="182F53E2" w14:textId="77777777" w:rsidR="009F51BE" w:rsidRDefault="009F51BE">
      <w:pPr>
        <w:rPr>
          <w:b/>
          <w:bCs/>
        </w:rPr>
      </w:pPr>
    </w:p>
    <w:sectPr w:rsidR="009F51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altName w:val="汉仪旗黑KW 55S"/>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0102A68"/>
    <w:rsid w:val="F67FD3B1"/>
    <w:rsid w:val="00316B5E"/>
    <w:rsid w:val="004B7AC3"/>
    <w:rsid w:val="009F0259"/>
    <w:rsid w:val="009F51BE"/>
    <w:rsid w:val="00AA344D"/>
    <w:rsid w:val="00FA4AC9"/>
    <w:rsid w:val="15D24B79"/>
    <w:rsid w:val="24D40055"/>
    <w:rsid w:val="39265F2B"/>
    <w:rsid w:val="50102A68"/>
    <w:rsid w:val="53263565"/>
    <w:rsid w:val="7FDDE6CC"/>
    <w:rsid w:val="7FFB19B8"/>
    <w:rsid w:val="93FF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116F8"/>
  <w15:docId w15:val="{8A107C26-6E71-45B7-9CC8-45D4AA96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杨建</dc:creator>
  <cp:lastModifiedBy>LXY</cp:lastModifiedBy>
  <cp:revision>2</cp:revision>
  <dcterms:created xsi:type="dcterms:W3CDTF">2020-09-04T00:29:00Z</dcterms:created>
  <dcterms:modified xsi:type="dcterms:W3CDTF">2020-09-05T14:47:00Z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